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9901" w14:textId="2BD9932E" w:rsidR="007977EB" w:rsidRDefault="002E2D84" w:rsidP="002E2D84">
      <w:pPr>
        <w:jc w:val="right"/>
      </w:pPr>
      <w:r>
        <w:tab/>
        <w:t xml:space="preserve"> </w:t>
      </w:r>
    </w:p>
    <w:p w14:paraId="6670325B" w14:textId="77777777" w:rsidR="00275828" w:rsidRDefault="002E2D84" w:rsidP="004630A2">
      <w:pPr>
        <w:jc w:val="center"/>
        <w:rPr>
          <w:b/>
        </w:rPr>
      </w:pPr>
      <w:r w:rsidRPr="004630A2">
        <w:rPr>
          <w:b/>
        </w:rPr>
        <w:t xml:space="preserve">ZAHTJEV ZA </w:t>
      </w:r>
      <w:r w:rsidR="00F26DEA">
        <w:rPr>
          <w:b/>
        </w:rPr>
        <w:t xml:space="preserve"> IZDAVANJE ODOBRENJA </w:t>
      </w:r>
      <w:r w:rsidR="002071D1">
        <w:rPr>
          <w:b/>
        </w:rPr>
        <w:t xml:space="preserve">ZA PRUŽANJE USLUGA CARINSKOG </w:t>
      </w:r>
      <w:r w:rsidR="00F26DEA">
        <w:rPr>
          <w:b/>
        </w:rPr>
        <w:t>ZASTUPANJA</w:t>
      </w:r>
    </w:p>
    <w:p w14:paraId="559AB98B" w14:textId="2423643B" w:rsidR="002B4A59" w:rsidRDefault="002B4A59" w:rsidP="002B4A59">
      <w:pPr>
        <w:ind w:left="1068" w:firstLine="348"/>
        <w:jc w:val="both"/>
      </w:pPr>
      <w:r>
        <w:rPr>
          <w:b/>
        </w:rPr>
        <w:t>(</w:t>
      </w:r>
      <w:r w:rsidR="002E2D84" w:rsidRPr="004630A2">
        <w:rPr>
          <w:b/>
        </w:rPr>
        <w:t>POSTUPANJ</w:t>
      </w:r>
      <w:r w:rsidR="002071D1">
        <w:rPr>
          <w:b/>
        </w:rPr>
        <w:t>E</w:t>
      </w:r>
      <w:r w:rsidR="002E2D84" w:rsidRPr="004630A2">
        <w:rPr>
          <w:b/>
        </w:rPr>
        <w:t xml:space="preserve"> GOSPODARSTVENIKA U APLIKACIJI </w:t>
      </w:r>
      <w:r w:rsidR="002071D1">
        <w:rPr>
          <w:b/>
        </w:rPr>
        <w:t>CARINSKE ODLUKE</w:t>
      </w:r>
      <w:r>
        <w:rPr>
          <w:b/>
        </w:rPr>
        <w:t>)</w:t>
      </w:r>
      <w:r w:rsidRPr="002B4A59">
        <w:t xml:space="preserve"> </w:t>
      </w:r>
    </w:p>
    <w:p w14:paraId="7CC8F529" w14:textId="77777777" w:rsidR="00407520" w:rsidRDefault="00407520" w:rsidP="002B4A59">
      <w:pPr>
        <w:ind w:left="1068" w:firstLine="348"/>
        <w:jc w:val="both"/>
      </w:pPr>
    </w:p>
    <w:p w14:paraId="47C27549" w14:textId="3238AA9E" w:rsidR="002B4A59" w:rsidRDefault="002B4A59" w:rsidP="002B4A59">
      <w:pPr>
        <w:ind w:left="360"/>
        <w:jc w:val="both"/>
      </w:pPr>
      <w:bookmarkStart w:id="0" w:name="_Hlk10199542"/>
      <w:r>
        <w:t>Odobrenje za pružanje usluga carinskog zastupanja (</w:t>
      </w:r>
      <w:r w:rsidR="00E55A2C">
        <w:t>dalje u tekstu:</w:t>
      </w:r>
      <w:r>
        <w:t xml:space="preserve"> OTP odobrenje)  je nacionalno odobrenje koje se izdaje sukladno odredbama Zakona </w:t>
      </w:r>
      <w:bookmarkStart w:id="1" w:name="_Hlk10208715"/>
      <w:r>
        <w:t>o uvjetima za pružanje usluga carinskog zastupanja</w:t>
      </w:r>
      <w:bookmarkEnd w:id="1"/>
      <w:r>
        <w:t xml:space="preserve"> („Narodne novine“, broj 57/18</w:t>
      </w:r>
      <w:r w:rsidR="006220B4">
        <w:t>, dalje u tekstu: Zakon</w:t>
      </w:r>
      <w:r>
        <w:t xml:space="preserve">) i Pravilnika o odobravanju pružanja usluga carinskog zastupanja („Narodne novine“, broj 46/19).  </w:t>
      </w:r>
    </w:p>
    <w:p w14:paraId="0A1A55B4" w14:textId="4C23FA34" w:rsidR="002B4A59" w:rsidRDefault="002B4A59" w:rsidP="002B4A59">
      <w:pPr>
        <w:ind w:left="360"/>
        <w:jc w:val="both"/>
      </w:pPr>
      <w:r>
        <w:t>Radnje carinskog zastupanja za korisnika OTP odobrenja mogu poduzimati (samo) osobe koje su u tom odobrenju određene kao carinski agenti (dosadašnji carinski zastupnici).</w:t>
      </w:r>
    </w:p>
    <w:p w14:paraId="1B42826C" w14:textId="5E322A02" w:rsidR="002B4A59" w:rsidRPr="008459BC" w:rsidRDefault="002B4A59" w:rsidP="002B4A59">
      <w:pPr>
        <w:ind w:left="360"/>
        <w:jc w:val="both"/>
        <w:rPr>
          <w:b/>
          <w:u w:val="single"/>
        </w:rPr>
      </w:pPr>
      <w:r>
        <w:t xml:space="preserve">Uz OTP odobrenje se izdaje iskaznica carinskog agenta (odnosno više njih, ovisno o broju carinskih agenata koji za tog korisnika poduzimaju radnje carinskog zastupanja) kao </w:t>
      </w:r>
      <w:r w:rsidRPr="008459BC">
        <w:rPr>
          <w:b/>
          <w:u w:val="single"/>
        </w:rPr>
        <w:t>identifikacijska isprava kojom carinski agent dokazuje da ima ovlaštenje za poduzimanje radnji carinskog zastupanja u ime carinskog otpremnika</w:t>
      </w:r>
      <w:r w:rsidR="001D67A1" w:rsidRPr="008459BC">
        <w:rPr>
          <w:b/>
          <w:u w:val="single"/>
        </w:rPr>
        <w:t xml:space="preserve"> korisnika OTP odobrenja</w:t>
      </w:r>
      <w:r w:rsidRPr="008459BC">
        <w:rPr>
          <w:b/>
          <w:u w:val="single"/>
        </w:rPr>
        <w:t xml:space="preserve"> kao svog poslodavca.</w:t>
      </w:r>
    </w:p>
    <w:p w14:paraId="2F568840" w14:textId="64B5A6B8" w:rsidR="002B4A59" w:rsidRDefault="00060A41" w:rsidP="002B4A59">
      <w:pPr>
        <w:ind w:left="360"/>
        <w:jc w:val="both"/>
      </w:pPr>
      <w:r>
        <w:t>S</w:t>
      </w:r>
      <w:r w:rsidR="00E55A2C">
        <w:t xml:space="preserve">ukladno odredbama  Zakona </w:t>
      </w:r>
      <w:r w:rsidR="002B4A59">
        <w:t>carinski</w:t>
      </w:r>
      <w:r w:rsidR="00E55A2C">
        <w:t>m</w:t>
      </w:r>
      <w:r w:rsidR="002B4A59">
        <w:t xml:space="preserve"> agenti</w:t>
      </w:r>
      <w:r w:rsidR="00E55A2C">
        <w:t xml:space="preserve">ma </w:t>
      </w:r>
      <w:r w:rsidR="00E55A2C" w:rsidRPr="008D6AE9">
        <w:rPr>
          <w:u w:val="single"/>
        </w:rPr>
        <w:t xml:space="preserve">ne izdaju se </w:t>
      </w:r>
      <w:r w:rsidR="002B4A59" w:rsidRPr="008D6AE9">
        <w:rPr>
          <w:u w:val="single"/>
        </w:rPr>
        <w:t>posebna odobrenja</w:t>
      </w:r>
      <w:r w:rsidR="002B4A59">
        <w:t xml:space="preserve">  </w:t>
      </w:r>
      <w:r w:rsidR="006220B4">
        <w:t>nego</w:t>
      </w:r>
      <w:r w:rsidR="002B4A59">
        <w:t xml:space="preserve"> je popis carinskih agenata </w:t>
      </w:r>
      <w:r w:rsidR="00E55A2C">
        <w:t>(</w:t>
      </w:r>
      <w:r w:rsidR="002B4A59">
        <w:t>s brojevima njihovih iskaznica</w:t>
      </w:r>
      <w:r w:rsidR="00E55A2C">
        <w:t xml:space="preserve"> i ostalim obveznim podacima)</w:t>
      </w:r>
      <w:r w:rsidR="002B4A59">
        <w:t xml:space="preserve"> sastavni dio OTP odobrenja.</w:t>
      </w:r>
    </w:p>
    <w:p w14:paraId="25B5B906" w14:textId="3D761DBF" w:rsidR="002B4A59" w:rsidRDefault="00397B94" w:rsidP="002B4A59">
      <w:pPr>
        <w:ind w:left="360"/>
        <w:jc w:val="both"/>
      </w:pPr>
      <w:r>
        <w:t>K</w:t>
      </w:r>
      <w:r w:rsidR="002B4A59">
        <w:t>orisnici odobrenja za obavljanje poslova ovlaštenog carinskog otpremnika i odobrenja za obavljanje poslova ovlaštenih carinskih zastupnika, izdanih sukladno odredbama Zakona o uvjetima za obavljanje poslova zastupanja u carinskom postupku („Narodne novine“, broj 92/01) mog</w:t>
      </w:r>
      <w:r w:rsidR="006220B4">
        <w:t>li su</w:t>
      </w:r>
      <w:r w:rsidR="002B4A59">
        <w:t xml:space="preserve"> nastaviti poslovati pod uvjetima iz tih odobrenja </w:t>
      </w:r>
      <w:r w:rsidR="006220B4">
        <w:t xml:space="preserve">samo </w:t>
      </w:r>
      <w:r w:rsidR="002B4A59">
        <w:t xml:space="preserve">do 31. prosinca 2019. godine. </w:t>
      </w:r>
    </w:p>
    <w:p w14:paraId="174AC059" w14:textId="7C7D4234" w:rsidR="006220B4" w:rsidRPr="004630A2" w:rsidRDefault="006220B4" w:rsidP="002B4A59">
      <w:pPr>
        <w:ind w:left="360"/>
        <w:jc w:val="both"/>
        <w:rPr>
          <w:b/>
        </w:rPr>
      </w:pPr>
      <w:r>
        <w:t>VAŽNO:</w:t>
      </w:r>
    </w:p>
    <w:p w14:paraId="2D0AD3CE" w14:textId="3709B6DD" w:rsidR="00275828" w:rsidRDefault="002E2D84" w:rsidP="00275828">
      <w:pPr>
        <w:pStyle w:val="Odlomakpopisa"/>
        <w:numPr>
          <w:ilvl w:val="0"/>
          <w:numId w:val="2"/>
        </w:numPr>
      </w:pPr>
      <w:r>
        <w:t xml:space="preserve">Zahtjev za </w:t>
      </w:r>
      <w:r w:rsidR="00275828">
        <w:t>izdavanje odobrenja za pru</w:t>
      </w:r>
      <w:r w:rsidR="002071D1">
        <w:t>žanje usluga carinskog zastupanja podnosi se putem elektroničkog sustava Carinske odluke</w:t>
      </w:r>
      <w:r w:rsidR="00275828">
        <w:t>.</w:t>
      </w:r>
    </w:p>
    <w:p w14:paraId="7193B080" w14:textId="24863201" w:rsidR="00275828" w:rsidRDefault="00275828" w:rsidP="00275828">
      <w:pPr>
        <w:pStyle w:val="Odlomakpopisa"/>
        <w:numPr>
          <w:ilvl w:val="0"/>
          <w:numId w:val="2"/>
        </w:numPr>
      </w:pPr>
      <w:r>
        <w:t>Gospodarstvenik koji želi podnijeti zahtjev</w:t>
      </w:r>
      <w:r w:rsidR="00392D79">
        <w:t xml:space="preserve"> </w:t>
      </w:r>
      <w:r w:rsidR="002B4A59">
        <w:t xml:space="preserve"> </w:t>
      </w:r>
      <w:r>
        <w:t xml:space="preserve"> mora biti registriran</w:t>
      </w:r>
      <w:r w:rsidRPr="00275828">
        <w:t xml:space="preserve">  za rad u web aplikaciji </w:t>
      </w:r>
      <w:r>
        <w:t>Carinske odluke</w:t>
      </w:r>
      <w:r w:rsidRPr="00275828">
        <w:t xml:space="preserve"> za gospodarstvenike </w:t>
      </w:r>
      <w:r>
        <w:t xml:space="preserve">te se, ukoliko to već </w:t>
      </w:r>
      <w:r w:rsidR="00060A41">
        <w:t>nije učinio</w:t>
      </w:r>
      <w:r>
        <w:t>,</w:t>
      </w:r>
      <w:r w:rsidRPr="00275828">
        <w:t xml:space="preserve"> </w:t>
      </w:r>
      <w:r w:rsidR="00060A41">
        <w:t>treba</w:t>
      </w:r>
      <w:r w:rsidR="00392D79">
        <w:t xml:space="preserve"> registrirati</w:t>
      </w:r>
      <w:r w:rsidRPr="00275828">
        <w:t xml:space="preserve"> za pristup putem poveznice na nacionalnoj web aplikaciji: </w:t>
      </w:r>
      <w:hyperlink r:id="rId5" w:history="1">
        <w:r w:rsidRPr="00275828">
          <w:rPr>
            <w:rStyle w:val="Hiperveza"/>
          </w:rPr>
          <w:t>https://e-carina.carina.hr/</w:t>
        </w:r>
      </w:hyperlink>
      <w:r w:rsidRPr="00275828">
        <w:t>.</w:t>
      </w:r>
    </w:p>
    <w:p w14:paraId="24E6C9D7" w14:textId="4D05063A" w:rsidR="00275828" w:rsidRDefault="00275828" w:rsidP="00275828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prijavu za rad u aplikaciji potrebno se identificirati </w:t>
      </w:r>
      <w:r w:rsidR="00D80D41"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 dodijeljenim cert</w:t>
      </w:r>
      <w:r w:rsidR="00D80D41">
        <w:rPr>
          <w:rFonts w:ascii="Verdana" w:hAnsi="Verdana" w:cs="Verdana"/>
          <w:sz w:val="18"/>
          <w:szCs w:val="18"/>
        </w:rPr>
        <w:t>ifikatom.</w:t>
      </w:r>
    </w:p>
    <w:bookmarkEnd w:id="0"/>
    <w:p w14:paraId="7E99A703" w14:textId="444D63E4" w:rsidR="00275828" w:rsidRDefault="00275828" w:rsidP="00275828">
      <w:pPr>
        <w:ind w:left="360"/>
        <w:rPr>
          <w:rFonts w:ascii="Verdana" w:hAnsi="Verdana" w:cs="Verdan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7FDF8AB" wp14:editId="00AEEB8C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5C339" w14:textId="77777777" w:rsidR="00275828" w:rsidRDefault="00275828" w:rsidP="00275828">
      <w:pPr>
        <w:ind w:left="360"/>
      </w:pPr>
    </w:p>
    <w:p w14:paraId="61547D84" w14:textId="7D92F58B" w:rsidR="00A875B4" w:rsidRDefault="00275828" w:rsidP="00A875B4">
      <w:pPr>
        <w:ind w:left="360"/>
        <w:jc w:val="both"/>
      </w:pPr>
      <w:r>
        <w:t>Na početnoj stranici aplikacije Carinske odluke za gospodarstvenike nalaze se Upute z</w:t>
      </w:r>
      <w:r w:rsidR="00060A41">
        <w:t>a korištenje s detaljima</w:t>
      </w:r>
      <w:r>
        <w:t xml:space="preserve"> o </w:t>
      </w:r>
      <w:r w:rsidR="00431F31">
        <w:t>postupanju prilikom</w:t>
      </w:r>
      <w:r>
        <w:t xml:space="preserve"> podnošenja</w:t>
      </w:r>
      <w:r w:rsidR="00A875B4">
        <w:t xml:space="preserve"> zahtjeva, zaprimanja</w:t>
      </w:r>
      <w:r w:rsidR="00A875B4" w:rsidRPr="00A875B4">
        <w:t xml:space="preserve"> dokumen</w:t>
      </w:r>
      <w:r w:rsidR="00392D79">
        <w:t>a</w:t>
      </w:r>
      <w:r w:rsidR="00A875B4" w:rsidRPr="00A875B4">
        <w:t>ta i obavijesti nastalih u procesu odlučivanja</w:t>
      </w:r>
      <w:r w:rsidR="00A875B4">
        <w:t xml:space="preserve"> od strane Carinske uprave, odgovaranja</w:t>
      </w:r>
      <w:r w:rsidR="00A875B4" w:rsidRPr="00A875B4">
        <w:t xml:space="preserve"> na traženu dopunu p</w:t>
      </w:r>
      <w:r w:rsidR="00A875B4">
        <w:t>odataka, izražavanje stajališta, pregled donesenih odobrenja itd.</w:t>
      </w:r>
    </w:p>
    <w:p w14:paraId="5B43CEB7" w14:textId="1F583E21" w:rsidR="00A875B4" w:rsidRDefault="00A875B4" w:rsidP="00A875B4">
      <w:pPr>
        <w:ind w:left="360"/>
        <w:jc w:val="both"/>
      </w:pPr>
      <w:r>
        <w:t>Ovdje se navode</w:t>
      </w:r>
      <w:r w:rsidR="00510B9F">
        <w:t xml:space="preserve"> samo</w:t>
      </w:r>
      <w:r>
        <w:t xml:space="preserve"> neke specifičnosti vezane upravo za odobrenje za pružanje usluga carinskog zastupanja</w:t>
      </w:r>
      <w:r w:rsidR="00431F31">
        <w:t xml:space="preserve"> odnosno podnošenje zahtjeva za konkretno odobrenje</w:t>
      </w:r>
      <w:r>
        <w:t>.</w:t>
      </w:r>
    </w:p>
    <w:p w14:paraId="3D99C230" w14:textId="77777777" w:rsidR="00392D79" w:rsidRDefault="00431F31" w:rsidP="00A875B4">
      <w:pPr>
        <w:ind w:left="360"/>
        <w:jc w:val="both"/>
      </w:pPr>
      <w:r>
        <w:t xml:space="preserve">Većina podataka koji su obvezni za sve ili neke zahtjeve/odobrenja koja se donose putem aplikacije Carinske odluke u slučaju ovog nacionalnog zahtjeva/odobrenja nisu obvezni te ih nije potrebno popunjavati. </w:t>
      </w:r>
    </w:p>
    <w:p w14:paraId="7C79DD2F" w14:textId="4C71B44F" w:rsidR="00510B9F" w:rsidRDefault="0014788C" w:rsidP="00A875B4">
      <w:pPr>
        <w:ind w:left="360"/>
        <w:jc w:val="both"/>
      </w:pPr>
      <w:r>
        <w:t>U polju Posebni podaci</w:t>
      </w:r>
      <w:r w:rsidR="00431F31">
        <w:t xml:space="preserve"> nalaze se</w:t>
      </w:r>
      <w:r w:rsidR="00392D79">
        <w:t xml:space="preserve"> obvezna polja za popunjavanje koja su specifična za ovu vrstu zahtjeva/odobrenja</w:t>
      </w:r>
      <w:r w:rsidR="00510B9F">
        <w:t xml:space="preserve">. </w:t>
      </w:r>
    </w:p>
    <w:p w14:paraId="0A511C2E" w14:textId="3E676D99" w:rsidR="00F51CA6" w:rsidRDefault="00510B9F" w:rsidP="00A875B4">
      <w:pPr>
        <w:ind w:left="360"/>
        <w:jc w:val="both"/>
      </w:pPr>
      <w:r>
        <w:t xml:space="preserve">Podnositelj zahtjeva obvezno dostavlja podatke o zaposlenicima </w:t>
      </w:r>
      <w:r w:rsidR="006220B4">
        <w:t>koji će za njega obavljati poslove carinskog zastupanja -</w:t>
      </w:r>
      <w:r>
        <w:t xml:space="preserve"> carinskog agenta na način da iste </w:t>
      </w:r>
      <w:r w:rsidR="00F51CA6">
        <w:t xml:space="preserve">redom </w:t>
      </w:r>
      <w:r>
        <w:t xml:space="preserve">upisuje u tablicu </w:t>
      </w:r>
      <w:bookmarkStart w:id="2" w:name="_Hlk10184694"/>
      <w:r w:rsidR="00392D79">
        <w:t>OTP/2 - Carinski agent</w:t>
      </w:r>
      <w:bookmarkEnd w:id="2"/>
      <w:r w:rsidR="003800DD">
        <w:t xml:space="preserve">, </w:t>
      </w:r>
      <w:r w:rsidR="00397B94">
        <w:t>i za svakog upisuje</w:t>
      </w:r>
      <w:r w:rsidR="00392D79">
        <w:t xml:space="preserve">: OIB, ime i prezime, adresu e-pošte </w:t>
      </w:r>
      <w:r w:rsidR="00F51CA6">
        <w:t xml:space="preserve">(i </w:t>
      </w:r>
      <w:r w:rsidR="00A41514">
        <w:t>eventualnu napomenu</w:t>
      </w:r>
      <w:r w:rsidR="00F51CA6">
        <w:t>)</w:t>
      </w:r>
      <w:r w:rsidR="00A41514">
        <w:t xml:space="preserve"> </w:t>
      </w:r>
      <w:r w:rsidR="00392D79">
        <w:t xml:space="preserve">te </w:t>
      </w:r>
      <w:r w:rsidR="00303E9C">
        <w:t xml:space="preserve">obvezno </w:t>
      </w:r>
      <w:r w:rsidR="00F51CA6">
        <w:t xml:space="preserve">„u sustav“ </w:t>
      </w:r>
      <w:r w:rsidR="008D6AE9">
        <w:t xml:space="preserve">(u pdf, </w:t>
      </w:r>
      <w:proofErr w:type="spellStart"/>
      <w:r w:rsidR="008D6AE9">
        <w:t>jpg</w:t>
      </w:r>
      <w:proofErr w:type="spellEnd"/>
      <w:r w:rsidR="008D6AE9">
        <w:t xml:space="preserve"> ili drugom odgovarajućem formatu) </w:t>
      </w:r>
      <w:r w:rsidR="00392D79">
        <w:t>prilaže</w:t>
      </w:r>
      <w:r w:rsidR="00397B94">
        <w:t>:</w:t>
      </w:r>
    </w:p>
    <w:p w14:paraId="0B4AF76A" w14:textId="57730352" w:rsidR="00F51CA6" w:rsidRDefault="00F51CA6" w:rsidP="00F51CA6">
      <w:pPr>
        <w:pStyle w:val="Odlomakpopisa"/>
        <w:numPr>
          <w:ilvl w:val="0"/>
          <w:numId w:val="4"/>
        </w:numPr>
        <w:jc w:val="both"/>
      </w:pPr>
      <w:r>
        <w:t>ugovor o radu</w:t>
      </w:r>
      <w:r w:rsidR="00392D79">
        <w:t xml:space="preserve"> </w:t>
      </w:r>
      <w:r w:rsidR="008B61FC">
        <w:t>i</w:t>
      </w:r>
    </w:p>
    <w:p w14:paraId="75893164" w14:textId="77777777" w:rsidR="008459BC" w:rsidRDefault="00392D79" w:rsidP="008459BC">
      <w:pPr>
        <w:pStyle w:val="Odlomakpopisa"/>
        <w:numPr>
          <w:ilvl w:val="0"/>
          <w:numId w:val="4"/>
        </w:numPr>
        <w:jc w:val="both"/>
      </w:pPr>
      <w:r>
        <w:t xml:space="preserve">presliku osobne iskaznice </w:t>
      </w:r>
    </w:p>
    <w:p w14:paraId="10C2CA4F" w14:textId="2D5B07B2" w:rsidR="00F51CA6" w:rsidRDefault="006220B4" w:rsidP="008459BC">
      <w:pPr>
        <w:ind w:left="360"/>
        <w:jc w:val="both"/>
      </w:pPr>
      <w:r>
        <w:t>Napominjemo da</w:t>
      </w:r>
      <w:r w:rsidR="008459BC">
        <w:t>, uz ostale uvjete,</w:t>
      </w:r>
      <w:r>
        <w:t xml:space="preserve"> </w:t>
      </w:r>
      <w:r w:rsidR="008459BC">
        <w:t>carinski agent</w:t>
      </w:r>
      <w:r>
        <w:t xml:space="preserve"> mora im</w:t>
      </w:r>
      <w:r w:rsidR="008459BC">
        <w:t xml:space="preserve">ati položen stručni ispit te se </w:t>
      </w:r>
      <w:r>
        <w:t xml:space="preserve">uz navedene dokumente može dostaviti i dokaz o položenom ispitu (nije nužno jer je to podatak koji se </w:t>
      </w:r>
      <w:r w:rsidR="008459BC">
        <w:t>nalazi u službenim</w:t>
      </w:r>
      <w:r>
        <w:t xml:space="preserve"> evidencijama)</w:t>
      </w:r>
      <w:r w:rsidR="008459BC">
        <w:t>.</w:t>
      </w:r>
      <w:r>
        <w:t xml:space="preserve"> </w:t>
      </w:r>
      <w:r w:rsidR="00F51CA6">
        <w:t xml:space="preserve">Ukoliko neki od obveznih dokumenta ne budu priloženi uz zahtjev, Carinska uprava će </w:t>
      </w:r>
      <w:r w:rsidR="00397B94">
        <w:t xml:space="preserve">od podnositelja </w:t>
      </w:r>
      <w:r w:rsidR="00F51CA6">
        <w:t xml:space="preserve">zatražiti dopunu zahtjeva. </w:t>
      </w:r>
    </w:p>
    <w:p w14:paraId="52A1175E" w14:textId="706C03BD" w:rsidR="00392D79" w:rsidRPr="001E3797" w:rsidRDefault="00392D79" w:rsidP="00A875B4">
      <w:pPr>
        <w:ind w:left="360"/>
        <w:jc w:val="both"/>
      </w:pPr>
      <w:r w:rsidRPr="001E3797">
        <w:lastRenderedPageBreak/>
        <w:t xml:space="preserve">U trenutku podnošenja zahtjeva podnositelj </w:t>
      </w:r>
      <w:r w:rsidR="00F51CA6" w:rsidRPr="001E3797">
        <w:t xml:space="preserve">NE dostavlja nalog za izradu iskaznice, </w:t>
      </w:r>
      <w:r w:rsidRPr="001E3797">
        <w:t xml:space="preserve">fotografiju </w:t>
      </w:r>
      <w:r w:rsidR="00F51CA6" w:rsidRPr="001E3797">
        <w:t xml:space="preserve">i dokaz o uplati </w:t>
      </w:r>
      <w:r w:rsidRPr="001E3797">
        <w:t>jer u tom trenutku još nema povratnu informaciju o tome ispunjava li osoba koju je naveo uvjete za carinskog agenta.</w:t>
      </w:r>
    </w:p>
    <w:p w14:paraId="2FA47DF3" w14:textId="0982EBE9" w:rsidR="0090181F" w:rsidRPr="001E3797" w:rsidRDefault="00392D79" w:rsidP="008B61FC">
      <w:pPr>
        <w:ind w:left="360"/>
        <w:jc w:val="both"/>
      </w:pPr>
      <w:r w:rsidRPr="001E3797">
        <w:t>Dakle, tek po pozivu od strane Carinske uprave (kroz poziv na dopunu zahtjeva</w:t>
      </w:r>
      <w:r w:rsidR="003800DD" w:rsidRPr="001E3797">
        <w:t xml:space="preserve"> putem aplikacije </w:t>
      </w:r>
      <w:r w:rsidRPr="001E3797">
        <w:t>ili putem elektroničke pošte koja je navedena u zahtjevu)</w:t>
      </w:r>
      <w:r w:rsidR="00F51CA6" w:rsidRPr="001E3797">
        <w:t>, a nakon što Carinska uprava izvrši potrebne provjer</w:t>
      </w:r>
      <w:r w:rsidR="00696EEA">
        <w:t xml:space="preserve">e sukladno odredbama Zakona o </w:t>
      </w:r>
      <w:r w:rsidR="00F51CA6" w:rsidRPr="001E3797">
        <w:t>uvjetima za pružanje usluga carinskog zastupanja i utvrdi postojanje uvjeta za izdavanje odobrenja i izdavanje iskaznica carinskim agentima,</w:t>
      </w:r>
      <w:r w:rsidRPr="001E3797">
        <w:t xml:space="preserve"> podnositelj dostavlja nalog za izradu iskaznice</w:t>
      </w:r>
      <w:r w:rsidR="001D192E">
        <w:t>/a</w:t>
      </w:r>
      <w:r w:rsidRPr="001E3797">
        <w:t xml:space="preserve"> (Prilog 1 Pravilnika) s f</w:t>
      </w:r>
      <w:r w:rsidR="00F51CA6" w:rsidRPr="001E3797">
        <w:t>otografijom i dokazom o uplati.</w:t>
      </w:r>
      <w:r w:rsidR="00AC10C3" w:rsidRPr="00AC10C3">
        <w:t xml:space="preserve"> </w:t>
      </w:r>
    </w:p>
    <w:p w14:paraId="6177F754" w14:textId="1843006C" w:rsidR="006220B4" w:rsidRDefault="006220B4" w:rsidP="008459BC">
      <w:pPr>
        <w:ind w:firstLine="360"/>
        <w:jc w:val="both"/>
      </w:pPr>
      <w:r>
        <w:t xml:space="preserve">IZMJENA </w:t>
      </w:r>
      <w:bookmarkStart w:id="3" w:name="_GoBack"/>
      <w:bookmarkEnd w:id="3"/>
      <w:r>
        <w:t>ODOBRENJA</w:t>
      </w:r>
    </w:p>
    <w:p w14:paraId="4EC3112E" w14:textId="00F9043F" w:rsidR="006D4653" w:rsidRDefault="006220B4" w:rsidP="008459BC">
      <w:pPr>
        <w:ind w:left="360"/>
        <w:jc w:val="both"/>
      </w:pPr>
      <w:r>
        <w:t>Svaka izmjena postojećeg OTP odobrenja, bilo da se radi o dodavanju novog agenta koji će za odnosnog carinskog zastupnika obavljati poslove carinskog zastupanja, bilo brisanje nekog carinskog agenta (npr. zbog prestanka radnog odnosa u trgovačkom društvu-korisniku odobrenja)</w:t>
      </w:r>
      <w:r w:rsidR="007962B6">
        <w:t xml:space="preserve"> ili promjena nekog drugog podatka u odobrenju vrši se putem aplikacije Carinske odluke na način da se zatraži izmjena u postojećem OTP odobrenju. Osoba koja </w:t>
      </w:r>
      <w:r w:rsidR="00496C76">
        <w:t xml:space="preserve">u određenom trgovačkom društvu </w:t>
      </w:r>
      <w:r w:rsidR="007962B6">
        <w:t xml:space="preserve">ima ovlasti rada u </w:t>
      </w:r>
      <w:r w:rsidR="00496C76">
        <w:t>aplikaciji Carinske odluke</w:t>
      </w:r>
      <w:r w:rsidR="007962B6">
        <w:t xml:space="preserve"> u postojeće</w:t>
      </w:r>
      <w:r w:rsidR="00496C76">
        <w:t>m odobrenju</w:t>
      </w:r>
      <w:r w:rsidR="007962B6">
        <w:t xml:space="preserve"> odabire akciju „izmijeni odobrenje“</w:t>
      </w:r>
      <w:r w:rsidR="00496C76">
        <w:t xml:space="preserve"> i po potrebi dodaje novog agenta ili briše s popisa postojećeg</w:t>
      </w:r>
      <w:r w:rsidR="007962B6">
        <w:t xml:space="preserve">. </w:t>
      </w:r>
      <w:r w:rsidR="00496C76">
        <w:t>Osim akcije „izmijeni odobrenje“, po potrebi je moguće opozvati (ukinuti) ili suspendirati odobrenje (odabirom odgovarajuće akcije).</w:t>
      </w:r>
    </w:p>
    <w:p w14:paraId="7F4C3203" w14:textId="63BFC873" w:rsidR="00496C76" w:rsidRPr="001E3797" w:rsidRDefault="00496C76" w:rsidP="008459BC">
      <w:pPr>
        <w:ind w:firstLine="360"/>
        <w:jc w:val="both"/>
      </w:pPr>
      <w:r>
        <w:rPr>
          <w:noProof/>
        </w:rPr>
        <w:drawing>
          <wp:inline distT="0" distB="0" distL="0" distR="0" wp14:anchorId="4F79D8D1" wp14:editId="36D411A3">
            <wp:extent cx="5760720" cy="32404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3ADB" w14:textId="00B56752" w:rsidR="006D4653" w:rsidRDefault="006D4653" w:rsidP="00A875B4">
      <w:pPr>
        <w:ind w:left="360"/>
        <w:jc w:val="both"/>
      </w:pPr>
    </w:p>
    <w:p w14:paraId="5F7DEEE6" w14:textId="4F66A3BE" w:rsidR="0090181F" w:rsidRDefault="0090181F" w:rsidP="00A875B4">
      <w:pPr>
        <w:ind w:left="360"/>
        <w:jc w:val="both"/>
      </w:pPr>
      <w:r>
        <w:t xml:space="preserve"> </w:t>
      </w:r>
    </w:p>
    <w:p w14:paraId="743B1459" w14:textId="6E3D5B2B" w:rsidR="002B4A59" w:rsidRPr="00A875B4" w:rsidRDefault="00431F31" w:rsidP="00A875B4">
      <w:pPr>
        <w:ind w:left="360"/>
        <w:jc w:val="both"/>
      </w:pPr>
      <w:r>
        <w:t xml:space="preserve">   </w:t>
      </w:r>
    </w:p>
    <w:sectPr w:rsidR="002B4A59" w:rsidRPr="00A8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6B2"/>
    <w:multiLevelType w:val="hybridMultilevel"/>
    <w:tmpl w:val="D98C5B7C"/>
    <w:lvl w:ilvl="0" w:tplc="66ECF5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F37"/>
    <w:multiLevelType w:val="multilevel"/>
    <w:tmpl w:val="38B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A2ABE"/>
    <w:multiLevelType w:val="hybridMultilevel"/>
    <w:tmpl w:val="23467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0BEC"/>
    <w:multiLevelType w:val="hybridMultilevel"/>
    <w:tmpl w:val="5ACCB53A"/>
    <w:lvl w:ilvl="0" w:tplc="84E6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D9"/>
    <w:rsid w:val="00060A41"/>
    <w:rsid w:val="000811D2"/>
    <w:rsid w:val="000D6650"/>
    <w:rsid w:val="001368E1"/>
    <w:rsid w:val="0014788C"/>
    <w:rsid w:val="00187B95"/>
    <w:rsid w:val="001D192E"/>
    <w:rsid w:val="001D67A1"/>
    <w:rsid w:val="001E3797"/>
    <w:rsid w:val="002071D1"/>
    <w:rsid w:val="00271E69"/>
    <w:rsid w:val="00275828"/>
    <w:rsid w:val="002B4A59"/>
    <w:rsid w:val="002E2D84"/>
    <w:rsid w:val="003023FB"/>
    <w:rsid w:val="00303E9C"/>
    <w:rsid w:val="003800DD"/>
    <w:rsid w:val="00392D79"/>
    <w:rsid w:val="00397B94"/>
    <w:rsid w:val="003B24FC"/>
    <w:rsid w:val="003E4680"/>
    <w:rsid w:val="00407520"/>
    <w:rsid w:val="00431F31"/>
    <w:rsid w:val="004630A2"/>
    <w:rsid w:val="00496C76"/>
    <w:rsid w:val="004E7084"/>
    <w:rsid w:val="00510B9F"/>
    <w:rsid w:val="005713D5"/>
    <w:rsid w:val="005F4FD4"/>
    <w:rsid w:val="006220B4"/>
    <w:rsid w:val="00696EEA"/>
    <w:rsid w:val="006D05DC"/>
    <w:rsid w:val="006D4653"/>
    <w:rsid w:val="00710B4B"/>
    <w:rsid w:val="00733BD9"/>
    <w:rsid w:val="007962B6"/>
    <w:rsid w:val="007977EB"/>
    <w:rsid w:val="007D6722"/>
    <w:rsid w:val="008170B9"/>
    <w:rsid w:val="008459BC"/>
    <w:rsid w:val="00896FA2"/>
    <w:rsid w:val="008B61FC"/>
    <w:rsid w:val="008D6AE9"/>
    <w:rsid w:val="0090181F"/>
    <w:rsid w:val="00A17C2E"/>
    <w:rsid w:val="00A41514"/>
    <w:rsid w:val="00A54D02"/>
    <w:rsid w:val="00A875B4"/>
    <w:rsid w:val="00AC10C3"/>
    <w:rsid w:val="00C4229F"/>
    <w:rsid w:val="00C46158"/>
    <w:rsid w:val="00CF63BA"/>
    <w:rsid w:val="00D132D6"/>
    <w:rsid w:val="00D729F8"/>
    <w:rsid w:val="00D80D41"/>
    <w:rsid w:val="00E55A2C"/>
    <w:rsid w:val="00E767B1"/>
    <w:rsid w:val="00F26DEA"/>
    <w:rsid w:val="00F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7BB"/>
  <w15:chartTrackingRefBased/>
  <w15:docId w15:val="{657B6728-FD66-41EE-963D-493EC6D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D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1D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582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5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7007">
                      <w:marLeft w:val="24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single" w:sz="6" w:space="6" w:color="C2BCBC"/>
                        <w:bottom w:val="none" w:sz="0" w:space="0" w:color="auto"/>
                        <w:right w:val="none" w:sz="0" w:space="0" w:color="auto"/>
                      </w:divBdr>
                    </w:div>
                    <w:div w:id="2104447992">
                      <w:marLeft w:val="24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single" w:sz="6" w:space="6" w:color="C2BCB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-carina.carina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Kleković</dc:creator>
  <cp:keywords/>
  <dc:description/>
  <cp:lastModifiedBy>Sandra Pisačić Krističević</cp:lastModifiedBy>
  <cp:revision>3</cp:revision>
  <dcterms:created xsi:type="dcterms:W3CDTF">2021-07-05T12:52:00Z</dcterms:created>
  <dcterms:modified xsi:type="dcterms:W3CDTF">2021-07-05T12:58:00Z</dcterms:modified>
</cp:coreProperties>
</file>